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FD" w:rsidRDefault="00715453">
      <w:pPr>
        <w:spacing w:after="42" w:line="265" w:lineRule="auto"/>
        <w:ind w:left="6222" w:right="73"/>
      </w:pPr>
      <w:r>
        <w:rPr>
          <w:rFonts w:ascii="Times New Roman" w:eastAsia="Times New Roman" w:hAnsi="Times New Roman" w:cs="Times New Roman"/>
          <w:sz w:val="20"/>
        </w:rPr>
        <w:t>Приложение № 5 к стандартам раскрытия информации субъектами оптового и розничных рынков электрической энергии</w:t>
      </w:r>
    </w:p>
    <w:p w:rsidR="007F5DFD" w:rsidRDefault="00715453">
      <w:pPr>
        <w:spacing w:after="984" w:line="268" w:lineRule="auto"/>
        <w:ind w:left="6220"/>
      </w:pPr>
      <w:r>
        <w:rPr>
          <w:rFonts w:ascii="Times New Roman" w:eastAsia="Times New Roman" w:hAnsi="Times New Roman" w:cs="Times New Roman"/>
          <w:sz w:val="18"/>
        </w:rPr>
        <w:t>(в ред. Постановления Правительства РФ от 07.03.2020 № 246)</w:t>
      </w:r>
    </w:p>
    <w:p w:rsidR="007F5DFD" w:rsidRDefault="00715453">
      <w:pPr>
        <w:spacing w:after="351" w:line="260" w:lineRule="auto"/>
        <w:ind w:left="2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И Н Ф О Р М А Ц И Я</w:t>
      </w:r>
    </w:p>
    <w:p w:rsidR="007F5DFD" w:rsidRDefault="00715453">
      <w:pPr>
        <w:spacing w:after="7" w:line="260" w:lineRule="auto"/>
        <w:ind w:left="25" w:right="15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о поданных заявках на технологическое присоединение АО "Комбинат КМАруда" </w:t>
      </w:r>
      <w:r w:rsidR="004C62D8">
        <w:rPr>
          <w:rFonts w:ascii="Times New Roman" w:eastAsia="Times New Roman" w:hAnsi="Times New Roman" w:cs="Times New Roman"/>
          <w:b/>
          <w:sz w:val="26"/>
        </w:rPr>
        <w:t>н</w:t>
      </w:r>
      <w:r>
        <w:rPr>
          <w:rFonts w:ascii="Times New Roman" w:eastAsia="Times New Roman" w:hAnsi="Times New Roman" w:cs="Times New Roman"/>
          <w:b/>
          <w:sz w:val="26"/>
        </w:rPr>
        <w:t xml:space="preserve">а 1,2,3,4 кв. 2023г. </w:t>
      </w:r>
    </w:p>
    <w:tbl>
      <w:tblPr>
        <w:tblStyle w:val="TableGrid"/>
        <w:tblW w:w="9830" w:type="dxa"/>
        <w:tblInd w:w="-180" w:type="dxa"/>
        <w:tblCellMar>
          <w:top w:w="19" w:type="dxa"/>
          <w:right w:w="48" w:type="dxa"/>
        </w:tblCellMar>
        <w:tblLook w:val="04A0" w:firstRow="1" w:lastRow="0" w:firstColumn="1" w:lastColumn="0" w:noHBand="0" w:noVBand="1"/>
      </w:tblPr>
      <w:tblGrid>
        <w:gridCol w:w="504"/>
        <w:gridCol w:w="2585"/>
        <w:gridCol w:w="1124"/>
        <w:gridCol w:w="1123"/>
        <w:gridCol w:w="1124"/>
        <w:gridCol w:w="1123"/>
        <w:gridCol w:w="1124"/>
        <w:gridCol w:w="1123"/>
      </w:tblGrid>
      <w:tr w:rsidR="007F5DFD">
        <w:trPr>
          <w:trHeight w:val="581"/>
        </w:trPr>
        <w:tc>
          <w:tcPr>
            <w:tcW w:w="504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F5DFD"/>
        </w:tc>
        <w:tc>
          <w:tcPr>
            <w:tcW w:w="2585" w:type="dxa"/>
            <w:vMerge w:val="restart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5DFD" w:rsidRDefault="0071545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3371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spacing w:after="8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заявок</w:t>
            </w:r>
          </w:p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(штук)</w:t>
            </w:r>
          </w:p>
        </w:tc>
        <w:tc>
          <w:tcPr>
            <w:tcW w:w="3370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15453">
            <w:pPr>
              <w:spacing w:after="8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Максимальная мощность</w:t>
            </w:r>
          </w:p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(кВт)</w:t>
            </w:r>
          </w:p>
        </w:tc>
      </w:tr>
      <w:tr w:rsidR="007F5DFD">
        <w:trPr>
          <w:trHeight w:val="58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F5DFD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DFD" w:rsidRDefault="0071545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1 - 20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250" w:right="2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выше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DFD" w:rsidRDefault="00715453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5DFD" w:rsidRDefault="00715453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1 - 20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15453">
            <w:pPr>
              <w:ind w:left="250" w:right="2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выше</w:t>
            </w:r>
          </w:p>
        </w:tc>
      </w:tr>
      <w:tr w:rsidR="007F5DFD">
        <w:trPr>
          <w:trHeight w:val="290"/>
        </w:trPr>
        <w:tc>
          <w:tcPr>
            <w:tcW w:w="5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1545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r>
              <w:rPr>
                <w:rFonts w:ascii="Times New Roman" w:eastAsia="Times New Roman" w:hAnsi="Times New Roman" w:cs="Times New Roman"/>
                <w:sz w:val="20"/>
              </w:rPr>
              <w:t>До 15 кВт - всего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DFD">
        <w:trPr>
          <w:trHeight w:val="538"/>
        </w:trPr>
        <w:tc>
          <w:tcPr>
            <w:tcW w:w="5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F5DFD"/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166" w:right="588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льготная категория *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F5DFD"/>
        </w:tc>
      </w:tr>
      <w:tr w:rsidR="007F5DFD">
        <w:trPr>
          <w:trHeight w:val="290"/>
        </w:trPr>
        <w:tc>
          <w:tcPr>
            <w:tcW w:w="5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1545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r>
              <w:rPr>
                <w:rFonts w:ascii="Times New Roman" w:eastAsia="Times New Roman" w:hAnsi="Times New Roman" w:cs="Times New Roman"/>
                <w:sz w:val="20"/>
              </w:rPr>
              <w:t>От 15 до 150 кВт - всего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DFD">
        <w:trPr>
          <w:trHeight w:val="538"/>
        </w:trPr>
        <w:tc>
          <w:tcPr>
            <w:tcW w:w="5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F5DFD"/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166" w:right="491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льготная категория **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F5DFD"/>
        </w:tc>
      </w:tr>
      <w:tr w:rsidR="007F5DFD">
        <w:trPr>
          <w:trHeight w:val="290"/>
        </w:trPr>
        <w:tc>
          <w:tcPr>
            <w:tcW w:w="5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1545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 150 кВт до 670 кВт - всего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DFD">
        <w:trPr>
          <w:trHeight w:val="785"/>
        </w:trPr>
        <w:tc>
          <w:tcPr>
            <w:tcW w:w="5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F5DFD"/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166" w:right="590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по индивидуальному проекту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F5DFD"/>
        </w:tc>
      </w:tr>
      <w:tr w:rsidR="007F5DFD">
        <w:trPr>
          <w:trHeight w:val="290"/>
        </w:trPr>
        <w:tc>
          <w:tcPr>
            <w:tcW w:w="5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7F5DFD" w:rsidRDefault="00715453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r>
              <w:rPr>
                <w:rFonts w:ascii="Times New Roman" w:eastAsia="Times New Roman" w:hAnsi="Times New Roman" w:cs="Times New Roman"/>
                <w:sz w:val="20"/>
              </w:rPr>
              <w:t>От 670 кВт - всего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F5DFD" w:rsidRDefault="00715453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F5DFD">
        <w:trPr>
          <w:trHeight w:val="785"/>
        </w:trPr>
        <w:tc>
          <w:tcPr>
            <w:tcW w:w="5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7F5DFD" w:rsidRDefault="007F5DFD"/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7F5DFD" w:rsidRDefault="00715453">
            <w:pPr>
              <w:ind w:left="166" w:right="590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по индивидуальному проекту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F5DFD" w:rsidRDefault="007F5DFD"/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F5DFD" w:rsidRDefault="007F5DFD"/>
        </w:tc>
      </w:tr>
    </w:tbl>
    <w:p w:rsidR="007F5DFD" w:rsidRDefault="0071545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Заявок на технологическое присоединения АО "Комбинат КМАруда" </w:t>
      </w:r>
      <w:r w:rsidR="004C62D8">
        <w:rPr>
          <w:rFonts w:ascii="Times New Roman" w:eastAsia="Times New Roman" w:hAnsi="Times New Roman" w:cs="Times New Roman"/>
          <w:b/>
          <w:sz w:val="20"/>
        </w:rPr>
        <w:t>н</w:t>
      </w:r>
      <w:r>
        <w:rPr>
          <w:rFonts w:ascii="Times New Roman" w:eastAsia="Times New Roman" w:hAnsi="Times New Roman" w:cs="Times New Roman"/>
          <w:b/>
          <w:sz w:val="20"/>
        </w:rPr>
        <w:t>а 1,2,3,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4  кв.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2023г. не поступало.</w:t>
      </w:r>
      <w:bookmarkStart w:id="0" w:name="_GoBack"/>
      <w:bookmarkEnd w:id="0"/>
    </w:p>
    <w:sectPr w:rsidR="007F5DFD">
      <w:pgSz w:w="11906" w:h="16838"/>
      <w:pgMar w:top="1440" w:right="1240" w:bottom="144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FD"/>
    <w:rsid w:val="004C62D8"/>
    <w:rsid w:val="00715453"/>
    <w:rsid w:val="007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588F"/>
  <w15:docId w15:val="{D8F4D03D-BFD1-4AB3-9973-322E0DB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Каныгина Елена Александровна</cp:lastModifiedBy>
  <cp:revision>3</cp:revision>
  <dcterms:created xsi:type="dcterms:W3CDTF">2023-09-05T08:39:00Z</dcterms:created>
  <dcterms:modified xsi:type="dcterms:W3CDTF">2023-09-05T09:28:00Z</dcterms:modified>
</cp:coreProperties>
</file>